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Zápis ze zasedání Zastupitelstva obce Bludov,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konaného dne 10. 4. 2018, od 19.00 hodin.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/>
      </w:pPr>
      <w:r>
        <w:rPr/>
        <w:t xml:space="preserve">Zasedání Zastupitelstva obce Bludov, bylo zahájeno v 19.00 hodin starostou Jiřím Procházkou (dále jen „předsedající“). </w:t>
      </w:r>
    </w:p>
    <w:p>
      <w:pPr>
        <w:pStyle w:val="NoSpacing"/>
        <w:rPr/>
      </w:pPr>
      <w:r>
        <w:rPr>
          <w:b/>
          <w:bCs/>
        </w:rPr>
        <w:t>Přítomni</w:t>
      </w:r>
      <w:r>
        <w:rPr/>
        <w:t>: Kukral J., Kutil J, Veselý J., Svoboda J., Procházka J.</w:t>
      </w:r>
    </w:p>
    <w:p>
      <w:pPr>
        <w:pStyle w:val="NoSpacing"/>
        <w:rPr/>
      </w:pPr>
      <w:r>
        <w:rPr>
          <w:b/>
          <w:bCs/>
        </w:rPr>
        <w:t>Omluveni</w:t>
      </w:r>
      <w:r>
        <w:rPr/>
        <w:t>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Předsedající konstatoval, že zasedání bylo řádně svoláno v souladu s § 91 odst. 1 zákona o obcích (dále jen Zoo).  Informace o konání ustavujícího zasedání dle ust. § 93 odst. 1 Zoo byla vyvěšena na úřední desce Obecního úřadu Bludov v souladu se zákonem. Dále konstatoval, že je přítomno 5 členů ZO, což jsou všichni zvolení členové ZO a je usnášení schopné(§ 92 odst. 3 Zoo).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Usnesení č. 89: Určení ověřovatelé zápisu a návrhová komise: </w:t>
      </w:r>
      <w:r>
        <w:rPr/>
        <w:t>zápisu p. Veselý J. a Kutil J. Zapisovatelem navržen Svoboda Jiří. K návrhu nebyly vzneseny protinávrhy.</w:t>
      </w:r>
    </w:p>
    <w:p>
      <w:pPr>
        <w:pStyle w:val="Normal"/>
        <w:jc w:val="both"/>
        <w:rPr/>
      </w:pPr>
      <w:r>
        <w:rPr>
          <w:b/>
        </w:rPr>
        <w:t xml:space="preserve">Kontrola zápisu předchozího zastupitelstva. </w:t>
      </w:r>
      <w:r>
        <w:rPr/>
        <w:t>Zápis a usnesení ze dne 27. 2. 2018 byl zkontrolován a schválen bez připomínek – Kukral J., Veselý J.</w:t>
      </w:r>
    </w:p>
    <w:p>
      <w:pPr>
        <w:pStyle w:val="Normal"/>
        <w:jc w:val="both"/>
        <w:rPr>
          <w:b/>
          <w:b/>
        </w:rPr>
      </w:pPr>
      <w:r>
        <w:rPr>
          <w:b/>
        </w:rPr>
        <w:t>Výsledek hlasování:  Pro – 5   Proti – 0   Zdrželi se – 0</w:t>
      </w:r>
    </w:p>
    <w:p>
      <w:pPr>
        <w:pStyle w:val="Normal"/>
        <w:jc w:val="both"/>
        <w:rPr/>
      </w:pPr>
      <w:r>
        <w:rPr>
          <w:b/>
        </w:rPr>
        <w:t>Usnesení č. 89 bylo schváleno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Schválení program zasedání</w:t>
      </w:r>
    </w:p>
    <w:p>
      <w:pPr>
        <w:pStyle w:val="Normal"/>
        <w:jc w:val="both"/>
        <w:rPr/>
      </w:pPr>
      <w:r>
        <w:rPr>
          <w:b/>
        </w:rPr>
        <w:t>Návrh programu usnesení:</w:t>
      </w:r>
    </w:p>
    <w:p>
      <w:pPr>
        <w:pStyle w:val="Normal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  <w:highlight w:val="white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</w:r>
    </w:p>
    <w:p>
      <w:pPr>
        <w:pStyle w:val="Normal"/>
        <w:numPr>
          <w:ilvl w:val="0"/>
          <w:numId w:val="2"/>
        </w:numPr>
        <w:spacing w:lineRule="exact" w:line="276" w:before="0" w:after="200"/>
        <w:rPr/>
      </w:pPr>
      <w:r>
        <w:rPr>
          <w:rFonts w:eastAsia="Calibri" w:cs="Calibri" w:ascii="Calibri" w:hAnsi="Calibri"/>
          <w:color w:val="000000"/>
          <w:sz w:val="22"/>
          <w:szCs w:val="22"/>
          <w:shd w:fill="FFFFFF" w:val="clear"/>
        </w:rPr>
        <w:t>Rozpočtové opatření č. 2</w:t>
      </w:r>
    </w:p>
    <w:p>
      <w:pPr>
        <w:pStyle w:val="Normal"/>
        <w:numPr>
          <w:ilvl w:val="0"/>
          <w:numId w:val="2"/>
        </w:numPr>
        <w:spacing w:lineRule="exact" w:line="276" w:before="0" w:after="200"/>
        <w:rPr/>
      </w:pPr>
      <w:r>
        <w:rPr>
          <w:rFonts w:eastAsia="Calibri" w:cs="Calibri" w:ascii="Calibri" w:hAnsi="Calibri"/>
          <w:sz w:val="22"/>
          <w:szCs w:val="22"/>
          <w:shd w:fill="FFFFFF" w:val="clear"/>
        </w:rPr>
        <w:t>Roční účetní závěrka a převod hospodářského výsledku za rok 2017</w:t>
      </w:r>
    </w:p>
    <w:p>
      <w:pPr>
        <w:pStyle w:val="Normal"/>
        <w:numPr>
          <w:ilvl w:val="0"/>
          <w:numId w:val="2"/>
        </w:numPr>
        <w:spacing w:lineRule="exact" w:line="276" w:before="0" w:after="200"/>
        <w:rPr/>
      </w:pPr>
      <w:bookmarkStart w:id="0" w:name="__DdeLink__156_760240420"/>
      <w:bookmarkEnd w:id="0"/>
      <w:r>
        <w:rPr>
          <w:rFonts w:eastAsia="Calibri" w:cs="Calibri" w:ascii="Calibri" w:hAnsi="Calibri"/>
          <w:sz w:val="22"/>
          <w:szCs w:val="22"/>
          <w:shd w:fill="FFFFFF" w:val="clear"/>
        </w:rPr>
        <w:t>Závěrečný účet za rok 2017, zpráva o výsledku hospodaření obce Bludov za rok 2017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Předsedající seznámil přítomné s programem zastupitelstva a návrhem usnesení, nikdo nechtěl program rozšířit.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rPr/>
      </w:pPr>
      <w:r>
        <w:rPr/>
      </w:r>
    </w:p>
    <w:p>
      <w:pPr>
        <w:pStyle w:val="NoSpacing"/>
        <w:tabs>
          <w:tab w:val="left" w:pos="1418" w:leader="none"/>
        </w:tabs>
        <w:rPr/>
      </w:pPr>
      <w:r>
        <w:rPr>
          <w:b/>
        </w:rPr>
        <w:t>Usnesení č. 90: Rozpočtové opatření č.2</w:t>
      </w:r>
    </w:p>
    <w:p>
      <w:pPr>
        <w:pStyle w:val="Normal"/>
        <w:tabs>
          <w:tab w:val="left" w:pos="1418" w:leader="none"/>
        </w:tabs>
        <w:jc w:val="both"/>
        <w:rPr/>
      </w:pPr>
      <w:r>
        <w:rPr/>
        <w:t>Úprava položky 1334 ve výši 341,- Kč a 6171 5137 ve výši 5288,- Kč.</w:t>
      </w:r>
    </w:p>
    <w:p>
      <w:pPr>
        <w:pStyle w:val="NoSpacing"/>
        <w:tabs>
          <w:tab w:val="left" w:pos="-284" w:leader="none"/>
          <w:tab w:val="left" w:pos="1418" w:leader="none"/>
        </w:tabs>
        <w:rPr/>
      </w:pPr>
      <w:r>
        <w:rPr>
          <w:b/>
        </w:rPr>
        <w:t>Hlasování:  Přítomno:  5           pro:   5           proti:   0            zdržel se:  0</w:t>
      </w:r>
    </w:p>
    <w:p>
      <w:pPr>
        <w:pStyle w:val="NoSpacing"/>
        <w:tabs>
          <w:tab w:val="left" w:pos="1418" w:leader="none"/>
        </w:tabs>
        <w:jc w:val="both"/>
        <w:rPr/>
      </w:pPr>
      <w:r>
        <w:rPr>
          <w:b/>
        </w:rPr>
        <w:t>Usnesení č. 90 bylo schváleno</w:t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Usnesení č. 91: </w:t>
      </w:r>
      <w:r>
        <w:rPr>
          <w:rFonts w:cs="Calibri"/>
          <w:b/>
          <w:bCs/>
          <w:szCs w:val="24"/>
          <w:shd w:fill="FFFFFF" w:val="clear"/>
        </w:rPr>
        <w:t>Roční účetní závěrka a převod hospodářského výsledku za rok 2017</w:t>
      </w:r>
    </w:p>
    <w:p>
      <w:pPr>
        <w:pStyle w:val="Normal"/>
        <w:rPr/>
      </w:pPr>
      <w:r>
        <w:rPr/>
        <w:t>Hana Poláková podala informace k účetní uzávěrce. ZO projednalo a schválilo uzávěrku a        převod hospodářského výsledku běžného účetního období za rok 2017 ve výši</w:t>
      </w:r>
    </w:p>
    <w:p>
      <w:pPr>
        <w:pStyle w:val="Normal"/>
        <w:rPr/>
      </w:pPr>
      <w:r>
        <w:rPr/>
        <w:t>-56.784,70 Kč na výsledek hospodaření minulých účetních období.</w:t>
      </w:r>
    </w:p>
    <w:p>
      <w:pPr>
        <w:pStyle w:val="NoSpacing"/>
        <w:tabs>
          <w:tab w:val="left" w:pos="1418" w:leader="none"/>
        </w:tabs>
        <w:jc w:val="both"/>
        <w:rPr>
          <w:rFonts w:cs="Calibri"/>
          <w:szCs w:val="24"/>
          <w:highlight w:val="white"/>
        </w:rPr>
      </w:pPr>
      <w:r>
        <w:rPr>
          <w:rFonts w:cs="Calibri"/>
          <w:szCs w:val="24"/>
          <w:highlight w:val="white"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  <w:bCs/>
        </w:rPr>
      </w:pPr>
      <w:r>
        <w:rPr>
          <w:rFonts w:cs="Calibri"/>
          <w:b/>
          <w:bCs/>
          <w:szCs w:val="24"/>
          <w:shd w:fill="FFFFFF" w:val="clear"/>
        </w:rPr>
        <w:t>Hlasování:  Přítomno:  5           pro:  5           proti:  0              zdržel se:  0</w:t>
      </w:r>
    </w:p>
    <w:p>
      <w:pPr>
        <w:pStyle w:val="NoSpacing"/>
        <w:tabs>
          <w:tab w:val="left" w:pos="1418" w:leader="none"/>
        </w:tabs>
        <w:jc w:val="both"/>
        <w:rPr>
          <w:rFonts w:cs="Calibri"/>
          <w:b/>
          <w:b/>
          <w:bCs/>
          <w:szCs w:val="24"/>
          <w:highlight w:val="white"/>
        </w:rPr>
      </w:pPr>
      <w:bookmarkStart w:id="1" w:name="__DdeLink__64_2093574829"/>
      <w:bookmarkEnd w:id="1"/>
      <w:r>
        <w:rPr>
          <w:rFonts w:cs="Calibri"/>
          <w:b/>
          <w:bCs/>
          <w:szCs w:val="24"/>
          <w:shd w:fill="FFFFFF" w:val="clear"/>
        </w:rPr>
        <w:t>Usnesení č. 91 bylo schváleno</w:t>
      </w:r>
    </w:p>
    <w:p>
      <w:pPr>
        <w:pStyle w:val="NoSpacing"/>
        <w:tabs>
          <w:tab w:val="left" w:pos="1418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tabs>
          <w:tab w:val="left" w:pos="1418" w:leader="none"/>
        </w:tabs>
        <w:jc w:val="both"/>
        <w:rPr>
          <w:rFonts w:cs="Calibri"/>
          <w:szCs w:val="24"/>
          <w:highlight w:val="white"/>
        </w:rPr>
      </w:pPr>
      <w:r>
        <w:rPr>
          <w:rFonts w:cs="Calibri"/>
          <w:szCs w:val="24"/>
          <w:highlight w:val="white"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  <w:bCs/>
        </w:rPr>
      </w:pPr>
      <w:r>
        <w:rPr>
          <w:rFonts w:cs="Calibri"/>
          <w:b/>
          <w:bCs/>
          <w:szCs w:val="24"/>
          <w:shd w:fill="FFFFFF" w:val="clear"/>
        </w:rPr>
        <w:t xml:space="preserve">Usnesení č. 92: Závěrečný účet za rok 2017, zpráva o výsledku hospodaření obce Bludov                    </w:t>
      </w:r>
    </w:p>
    <w:p>
      <w:pPr>
        <w:pStyle w:val="NoSpacing"/>
        <w:tabs>
          <w:tab w:val="left" w:pos="1418" w:leader="none"/>
        </w:tabs>
        <w:jc w:val="both"/>
        <w:rPr>
          <w:b/>
          <w:b/>
          <w:bCs/>
        </w:rPr>
      </w:pPr>
      <w:r>
        <w:rPr>
          <w:rFonts w:cs="Calibri"/>
          <w:b/>
          <w:bCs/>
          <w:szCs w:val="24"/>
          <w:shd w:fill="FFFFFF" w:val="clear"/>
        </w:rPr>
        <w:t>za rok 2017</w:t>
      </w:r>
    </w:p>
    <w:p>
      <w:pPr>
        <w:pStyle w:val="Normal"/>
        <w:jc w:val="both"/>
        <w:rPr/>
      </w:pPr>
      <w:r>
        <w:rPr/>
        <w:t>Ekonomka obce Hana Poláková seznámila zkráceně o obsahu výše uvedených dokumentů.</w:t>
      </w:r>
    </w:p>
    <w:p>
      <w:pPr>
        <w:pStyle w:val="Normal"/>
        <w:jc w:val="both"/>
        <w:rPr/>
      </w:pPr>
      <w:r>
        <w:rPr/>
        <w:t xml:space="preserve">Závěrečný účet obce Bludov (včetně příloh) byl vyvěšen na pevné i elektroické úřední desce OÚ Bludov. Zastupitelstvo obce Bludov schvaluje celoroční hospodaření obce a závěrečný účet obce Bludov za rok 2017 včetně Zprávy o výsledku přezkoumání hospodaření obce Bludov a výkazu FIN 2-12 za rok 2017 </w:t>
      </w:r>
      <w:r>
        <w:rPr>
          <w:b/>
          <w:bCs/>
        </w:rPr>
        <w:t>bez výhrad.</w:t>
      </w:r>
    </w:p>
    <w:p>
      <w:pPr>
        <w:pStyle w:val="NoSpacing"/>
        <w:tabs>
          <w:tab w:val="left" w:pos="1418" w:leader="none"/>
        </w:tabs>
        <w:jc w:val="both"/>
        <w:rPr>
          <w:rFonts w:cs="Calibri"/>
          <w:szCs w:val="24"/>
          <w:highlight w:val="white"/>
        </w:rPr>
      </w:pPr>
      <w:r>
        <w:rPr>
          <w:rFonts w:cs="Calibri"/>
          <w:szCs w:val="24"/>
          <w:highlight w:val="white"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  <w:bCs/>
        </w:rPr>
      </w:pPr>
      <w:r>
        <w:rPr>
          <w:rFonts w:cs="Calibri"/>
          <w:b/>
          <w:bCs/>
          <w:szCs w:val="24"/>
          <w:shd w:fill="FFFFFF" w:val="clear"/>
        </w:rPr>
        <w:t>Hlasování:  Přítomno:  5          pro:  5           proti:  0               zdržel se:  0</w:t>
      </w:r>
    </w:p>
    <w:p>
      <w:pPr>
        <w:pStyle w:val="NoSpacing"/>
        <w:tabs>
          <w:tab w:val="left" w:pos="1418" w:leader="none"/>
        </w:tabs>
        <w:jc w:val="both"/>
        <w:rPr/>
      </w:pPr>
      <w:r>
        <w:rPr>
          <w:rFonts w:cs="Calibri"/>
          <w:b/>
          <w:bCs/>
          <w:szCs w:val="24"/>
          <w:shd w:fill="FFFFFF" w:val="clear"/>
        </w:rPr>
        <w:t>Usnesení č. 9</w:t>
      </w:r>
      <w:r>
        <w:rPr>
          <w:rFonts w:cs="Calibri"/>
          <w:b/>
          <w:bCs/>
          <w:szCs w:val="24"/>
          <w:shd w:fill="FFFFFF" w:val="clear"/>
        </w:rPr>
        <w:t>2</w:t>
      </w:r>
      <w:r>
        <w:rPr>
          <w:rFonts w:cs="Calibri"/>
          <w:b/>
          <w:bCs/>
          <w:szCs w:val="24"/>
          <w:shd w:fill="FFFFFF" w:val="clear"/>
        </w:rPr>
        <w:t xml:space="preserve"> bylo schváleno</w:t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  <w:t>Příští zasedání ZO Bludov se uskuteční dne                       v 19.00 hodin.</w:t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Procházka Jiří                                                              </w:t>
      </w:r>
    </w:p>
    <w:p>
      <w:pPr>
        <w:pStyle w:val="Normal"/>
        <w:jc w:val="center"/>
        <w:rPr/>
      </w:pPr>
      <w:r>
        <w:rPr/>
        <w:t>Starosta obce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………………………………………</w:t>
      </w:r>
      <w:r>
        <w:rPr/>
        <w:t>.                                  ……………………………………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Josef Kutil                                                                               Jiří Veselý</w:t>
      </w:r>
    </w:p>
    <w:p>
      <w:pPr>
        <w:pStyle w:val="Normal"/>
        <w:jc w:val="both"/>
        <w:rPr/>
      </w:pPr>
      <w:r>
        <w:rPr/>
        <w:t xml:space="preserve">             </w:t>
      </w:r>
      <w:r>
        <w:rPr/>
        <w:t>Ověřovatel zápisu                                                                    Ověřovatel zápisu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……………………………………</w:t>
      </w:r>
      <w:r>
        <w:rPr/>
        <w:t>.</w:t>
      </w:r>
    </w:p>
    <w:p>
      <w:pPr>
        <w:pStyle w:val="Normal"/>
        <w:jc w:val="center"/>
        <w:rPr/>
      </w:pPr>
      <w:r>
        <w:rPr/>
        <w:t>Jiří Svoboda</w:t>
      </w:r>
    </w:p>
    <w:p>
      <w:pPr>
        <w:pStyle w:val="Normal"/>
        <w:jc w:val="center"/>
        <w:rPr/>
      </w:pPr>
      <w:r>
        <w:rPr/>
        <w:t>Zapisovatel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Vyvěšeno dne:  10. 4. 2018                                                         Sejmuto dne: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2"/>
      <w:numFmt w:val="decimal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66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1" w:customStyle="1">
    <w:name w:val="Heading 1"/>
    <w:basedOn w:val="Normal"/>
    <w:link w:val="Nadpis1Char"/>
    <w:qFormat/>
    <w:rsid w:val="00a9266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 w:customStyle="1">
    <w:name w:val="Heading 2"/>
    <w:basedOn w:val="Normal"/>
    <w:link w:val="Nadpis2Char"/>
    <w:qFormat/>
    <w:rsid w:val="00a92661"/>
    <w:pPr>
      <w:keepNext/>
      <w:numPr>
        <w:ilvl w:val="0"/>
        <w:numId w:val="1"/>
      </w:numPr>
      <w:spacing w:before="320" w:after="240"/>
      <w:outlineLvl w:val="0"/>
      <w:outlineLvl w:val="0"/>
    </w:pPr>
    <w:rPr>
      <w:b/>
      <w:bCs/>
      <w:i/>
      <w:szCs w:val="36"/>
    </w:rPr>
  </w:style>
  <w:style w:type="paragraph" w:styleId="Nadpis3" w:customStyle="1">
    <w:name w:val="Heading 3"/>
    <w:basedOn w:val="Normal"/>
    <w:link w:val="Nadpis3Char"/>
    <w:unhideWhenUsed/>
    <w:qFormat/>
    <w:rsid w:val="00a926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Heading1"/>
    <w:qFormat/>
    <w:rsid w:val="00a92661"/>
    <w:rPr>
      <w:rFonts w:ascii="Cambria" w:hAnsi="Cambria" w:eastAsia="Times New Roman" w:cs="Times New Roman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Heading2"/>
    <w:qFormat/>
    <w:rsid w:val="00a92661"/>
    <w:rPr>
      <w:b/>
      <w:bCs/>
      <w:i/>
      <w:sz w:val="24"/>
      <w:szCs w:val="36"/>
    </w:rPr>
  </w:style>
  <w:style w:type="character" w:styleId="Nadpis3Char" w:customStyle="1">
    <w:name w:val="Nadpis 3 Char"/>
    <w:basedOn w:val="DefaultParagraphFont"/>
    <w:link w:val="Heading3"/>
    <w:qFormat/>
    <w:rsid w:val="00a92661"/>
    <w:rPr>
      <w:rFonts w:ascii="Cambria" w:hAnsi="Cambria" w:eastAsia="Times New Roman" w:cs="Times New Roman"/>
      <w:b/>
      <w:bCs/>
      <w:sz w:val="26"/>
      <w:szCs w:val="26"/>
    </w:rPr>
  </w:style>
  <w:style w:type="character" w:styleId="NzevChar" w:customStyle="1">
    <w:name w:val="Název Char"/>
    <w:basedOn w:val="DefaultParagraphFont"/>
    <w:link w:val="Nzev"/>
    <w:qFormat/>
    <w:rsid w:val="00a92661"/>
    <w:rPr>
      <w:rFonts w:ascii="Cambria" w:hAnsi="Cambria" w:eastAsia="Times New Roman" w:cs="Times New Roman"/>
      <w:b/>
      <w:bCs/>
      <w:sz w:val="32"/>
      <w:szCs w:val="32"/>
    </w:rPr>
  </w:style>
  <w:style w:type="character" w:styleId="ZhlavChar" w:customStyle="1">
    <w:name w:val="Záhlaví Char"/>
    <w:basedOn w:val="DefaultParagraphFont"/>
    <w:link w:val="Header"/>
    <w:uiPriority w:val="99"/>
    <w:semiHidden/>
    <w:qFormat/>
    <w:rsid w:val="00cf3e26"/>
    <w:rPr>
      <w:sz w:val="24"/>
      <w:szCs w:val="24"/>
    </w:rPr>
  </w:style>
  <w:style w:type="character" w:styleId="ZpatChar" w:customStyle="1">
    <w:name w:val="Zápatí Char"/>
    <w:basedOn w:val="DefaultParagraphFont"/>
    <w:link w:val="Footer"/>
    <w:uiPriority w:val="99"/>
    <w:qFormat/>
    <w:rsid w:val="00cf3e26"/>
    <w:rPr>
      <w:sz w:val="24"/>
      <w:szCs w:val="24"/>
    </w:rPr>
  </w:style>
  <w:style w:type="character" w:styleId="ListLabel1" w:customStyle="1">
    <w:name w:val="ListLabel 1"/>
    <w:qFormat/>
    <w:rsid w:val="000436ff"/>
    <w:rPr>
      <w:b/>
    </w:rPr>
  </w:style>
  <w:style w:type="character" w:styleId="ListLabel2" w:customStyle="1">
    <w:name w:val="ListLabel 2"/>
    <w:qFormat/>
    <w:rsid w:val="000436ff"/>
    <w:rPr>
      <w:rFonts w:cs="Courier New"/>
    </w:rPr>
  </w:style>
  <w:style w:type="character" w:styleId="ListLabel3" w:customStyle="1">
    <w:name w:val="ListLabel 3"/>
    <w:qFormat/>
    <w:rsid w:val="000436ff"/>
    <w:rPr>
      <w:rFonts w:cs="Courier New"/>
    </w:rPr>
  </w:style>
  <w:style w:type="character" w:styleId="ListLabel4" w:customStyle="1">
    <w:name w:val="ListLabel 4"/>
    <w:qFormat/>
    <w:rsid w:val="000436ff"/>
    <w:rPr>
      <w:rFonts w:cs="Courier New"/>
    </w:rPr>
  </w:style>
  <w:style w:type="character" w:styleId="ListLabel5" w:customStyle="1">
    <w:name w:val="ListLabel 5"/>
    <w:qFormat/>
    <w:rsid w:val="000436ff"/>
    <w:rPr>
      <w:rFonts w:cs="Courier New"/>
    </w:rPr>
  </w:style>
  <w:style w:type="character" w:styleId="ListLabel6" w:customStyle="1">
    <w:name w:val="ListLabel 6"/>
    <w:qFormat/>
    <w:rsid w:val="000436ff"/>
    <w:rPr>
      <w:rFonts w:cs="Courier New"/>
    </w:rPr>
  </w:style>
  <w:style w:type="character" w:styleId="ListLabel7" w:customStyle="1">
    <w:name w:val="ListLabel 7"/>
    <w:qFormat/>
    <w:rsid w:val="000436ff"/>
    <w:rPr>
      <w:rFonts w:cs="Courier New"/>
    </w:rPr>
  </w:style>
  <w:style w:type="character" w:styleId="ListLabel8" w:customStyle="1">
    <w:name w:val="ListLabel 8"/>
    <w:qFormat/>
    <w:rsid w:val="000436ff"/>
    <w:rPr>
      <w:rFonts w:cs="Courier New"/>
    </w:rPr>
  </w:style>
  <w:style w:type="character" w:styleId="ListLabel9" w:customStyle="1">
    <w:name w:val="ListLabel 9"/>
    <w:qFormat/>
    <w:rsid w:val="000436ff"/>
    <w:rPr>
      <w:rFonts w:cs="Courier New"/>
    </w:rPr>
  </w:style>
  <w:style w:type="character" w:styleId="ListLabel10" w:customStyle="1">
    <w:name w:val="ListLabel 10"/>
    <w:qFormat/>
    <w:rsid w:val="000436ff"/>
    <w:rPr>
      <w:rFonts w:cs="Courier New"/>
    </w:rPr>
  </w:style>
  <w:style w:type="character" w:styleId="Internetovodkaz" w:customStyle="1">
    <w:name w:val="Internetový odkaz"/>
    <w:rsid w:val="00652368"/>
    <w:rPr>
      <w:color w:val="000080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6361f"/>
    <w:rPr>
      <w:rFonts w:ascii="Tahoma" w:hAnsi="Tahoma" w:cs="Tahoma"/>
      <w:color w:val="00000A"/>
      <w:sz w:val="16"/>
      <w:szCs w:val="16"/>
    </w:rPr>
  </w:style>
  <w:style w:type="paragraph" w:styleId="Nadpis" w:customStyle="1">
    <w:name w:val="Nadpis"/>
    <w:basedOn w:val="Normal"/>
    <w:next w:val="Tlotextu"/>
    <w:qFormat/>
    <w:rsid w:val="000436f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rsid w:val="000436ff"/>
    <w:pPr>
      <w:spacing w:lineRule="auto" w:line="288" w:before="0" w:after="140"/>
    </w:pPr>
    <w:rPr/>
  </w:style>
  <w:style w:type="paragraph" w:styleId="Seznam">
    <w:name w:val="List"/>
    <w:basedOn w:val="Tlotextu"/>
    <w:rsid w:val="000436ff"/>
    <w:pPr/>
    <w:rPr>
      <w:rFonts w:cs="Mangal"/>
    </w:rPr>
  </w:style>
  <w:style w:type="paragraph" w:styleId="Popisek" w:customStyle="1">
    <w:name w:val="Caption"/>
    <w:basedOn w:val="Normal"/>
    <w:qFormat/>
    <w:rsid w:val="000436ff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Normal"/>
    <w:qFormat/>
    <w:rsid w:val="000436ff"/>
    <w:pPr>
      <w:suppressLineNumbers/>
    </w:pPr>
    <w:rPr>
      <w:rFonts w:cs="Mangal"/>
    </w:rPr>
  </w:style>
  <w:style w:type="paragraph" w:styleId="Nzev">
    <w:name w:val="Title"/>
    <w:basedOn w:val="Normal"/>
    <w:link w:val="NzevChar"/>
    <w:qFormat/>
    <w:rsid w:val="00a9266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OCHeading">
    <w:name w:val="TOC Heading"/>
    <w:basedOn w:val="Nadpis1"/>
    <w:uiPriority w:val="39"/>
    <w:semiHidden/>
    <w:unhideWhenUsed/>
    <w:qFormat/>
    <w:rsid w:val="00a92661"/>
    <w:pPr>
      <w:keepLines/>
      <w:spacing w:lineRule="auto" w:line="276" w:before="480" w:after="0"/>
    </w:pPr>
    <w:rPr>
      <w:color w:val="365F91"/>
      <w:sz w:val="28"/>
      <w:szCs w:val="28"/>
      <w:lang w:eastAsia="en-US"/>
    </w:rPr>
  </w:style>
  <w:style w:type="paragraph" w:styleId="Nzevlnku" w:customStyle="1">
    <w:name w:val="Název článku"/>
    <w:basedOn w:val="Normal"/>
    <w:qFormat/>
    <w:rsid w:val="00a92661"/>
    <w:pPr>
      <w:spacing w:before="1600" w:after="0"/>
      <w:jc w:val="center"/>
    </w:pPr>
    <w:rPr>
      <w:rFonts w:ascii="Comic Sans MS" w:hAnsi="Comic Sans MS"/>
      <w:b/>
      <w:sz w:val="72"/>
    </w:rPr>
  </w:style>
  <w:style w:type="paragraph" w:styleId="Zhlav" w:customStyle="1">
    <w:name w:val="Header"/>
    <w:basedOn w:val="Normal"/>
    <w:link w:val="ZhlavChar"/>
    <w:uiPriority w:val="99"/>
    <w:semiHidden/>
    <w:unhideWhenUsed/>
    <w:rsid w:val="00cf3e26"/>
    <w:pPr>
      <w:tabs>
        <w:tab w:val="center" w:pos="4536" w:leader="none"/>
        <w:tab w:val="right" w:pos="9072" w:leader="none"/>
      </w:tabs>
    </w:pPr>
    <w:rPr/>
  </w:style>
  <w:style w:type="paragraph" w:styleId="Zpat" w:customStyle="1">
    <w:name w:val="Footer"/>
    <w:basedOn w:val="Normal"/>
    <w:link w:val="ZpatChar"/>
    <w:uiPriority w:val="99"/>
    <w:unhideWhenUsed/>
    <w:rsid w:val="00cf3e26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9c57fa"/>
    <w:pPr>
      <w:widowControl/>
      <w:bidi w:val="0"/>
      <w:jc w:val="left"/>
    </w:pPr>
    <w:rPr>
      <w:rFonts w:eastAsia="Calibri" w:ascii="Times New Roman" w:hAnsi="Times New Roman" w:cs="Times New Roman"/>
      <w:color w:val="00000A"/>
      <w:sz w:val="24"/>
      <w:szCs w:val="22"/>
      <w:lang w:eastAsia="en-US" w:val="cs-CZ" w:bidi="ar-SA"/>
    </w:rPr>
  </w:style>
  <w:style w:type="paragraph" w:styleId="ListParagraph">
    <w:name w:val="List Paragraph"/>
    <w:basedOn w:val="Normal"/>
    <w:uiPriority w:val="34"/>
    <w:qFormat/>
    <w:rsid w:val="00d00f5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6361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LibreOffice/5.1.6.2$Windows_X86_64 LibreOffice_project/07ac168c60a517dba0f0d7bc7540f5afa45f0909</Application>
  <Pages>2</Pages>
  <Words>441</Words>
  <Characters>2379</Characters>
  <CharactersWithSpaces>3556</CharactersWithSpaces>
  <Paragraphs>43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2017-03-28T18:09:00Z</dcterms:created>
  <dc:creator>Máslo</dc:creator>
  <dc:description/>
  <dc:language>cs-CZ</dc:language>
  <cp:lastModifiedBy/>
  <cp:lastPrinted>2017-09-26T17:55:00Z</cp:lastPrinted>
  <dcterms:modified xsi:type="dcterms:W3CDTF">2018-05-10T17:35:33Z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